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9430" w14:textId="0E15385D" w:rsidR="003D6A3B" w:rsidRPr="003D6A3B" w:rsidRDefault="003D6A3B" w:rsidP="003D6A3B">
      <w:pPr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3D6A3B">
        <w:rPr>
          <w:rFonts w:ascii="Times New Roman" w:hAnsi="Times New Roman" w:cs="Times New Roman"/>
          <w:caps/>
          <w:sz w:val="24"/>
          <w:szCs w:val="24"/>
        </w:rPr>
        <w:t>Ngày đăng ký cuối cùng Đại hội đồng cổ đông thường niên năm 2024</w:t>
      </w:r>
    </w:p>
    <w:p w14:paraId="1A617B54" w14:textId="26AE7B07" w:rsidR="003D6A3B" w:rsidRPr="003D6A3B" w:rsidRDefault="003D6A3B" w:rsidP="003D6A3B">
      <w:pPr>
        <w:rPr>
          <w:rFonts w:ascii="Times New Roman" w:hAnsi="Times New Roman" w:cs="Times New Roman"/>
          <w:sz w:val="24"/>
          <w:szCs w:val="24"/>
        </w:rPr>
      </w:pPr>
      <w:r w:rsidRPr="003D6A3B">
        <w:rPr>
          <w:rFonts w:ascii="Times New Roman" w:hAnsi="Times New Roman" w:cs="Times New Roman"/>
          <w:sz w:val="24"/>
          <w:szCs w:val="24"/>
        </w:rPr>
        <w:t xml:space="preserve">Thông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LBE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CTCP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Trường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Long </w:t>
      </w:r>
      <w:proofErr w:type="gramStart"/>
      <w:r w:rsidRPr="003D6A3B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>:</w:t>
      </w:r>
      <w:r w:rsidRPr="003D6A3B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>: 27/02/2024</w:t>
      </w:r>
      <w:r w:rsidRPr="003D6A3B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>: 26/02/2024</w:t>
      </w:r>
      <w:r w:rsidRPr="003D6A3B">
        <w:rPr>
          <w:rFonts w:ascii="Times New Roman" w:hAnsi="Times New Roman" w:cs="Times New Roman"/>
          <w:sz w:val="24"/>
          <w:szCs w:val="24"/>
        </w:rPr>
        <w:br/>
        <w:t xml:space="preserve">3. Lý do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>:</w:t>
      </w:r>
      <w:r w:rsidRPr="003D6A3B">
        <w:rPr>
          <w:rFonts w:ascii="Times New Roman" w:hAnsi="Times New Roman" w:cs="Times New Roman"/>
          <w:sz w:val="24"/>
          <w:szCs w:val="24"/>
        </w:rPr>
        <w:br/>
        <w:t xml:space="preserve">     *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2024</w:t>
      </w:r>
      <w:r w:rsidRPr="003D6A3B">
        <w:rPr>
          <w:rFonts w:ascii="Times New Roman" w:hAnsi="Times New Roman" w:cs="Times New Roman"/>
          <w:sz w:val="24"/>
          <w:szCs w:val="24"/>
        </w:rPr>
        <w:br/>
        <w:t xml:space="preserve">          -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: 1:1 (01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- 01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>)</w:t>
      </w:r>
      <w:r w:rsidRPr="003D6A3B">
        <w:rPr>
          <w:rFonts w:ascii="Times New Roman" w:hAnsi="Times New Roman" w:cs="Times New Roman"/>
          <w:sz w:val="24"/>
          <w:szCs w:val="24"/>
        </w:rPr>
        <w:br/>
        <w:t xml:space="preserve">          -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>: 30/03/2024</w:t>
      </w:r>
      <w:r w:rsidRPr="003D6A3B">
        <w:rPr>
          <w:rFonts w:ascii="Times New Roman" w:hAnsi="Times New Roman" w:cs="Times New Roman"/>
          <w:sz w:val="24"/>
          <w:szCs w:val="24"/>
        </w:rPr>
        <w:br/>
        <w:t xml:space="preserve">          -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: CTCP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Long An.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>:</w:t>
      </w:r>
      <w:r w:rsidRPr="003D6A3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39 Hai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Trưng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1, Thành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Tân An,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Long An</w:t>
      </w:r>
      <w:r w:rsidRPr="003D6A3B">
        <w:rPr>
          <w:rFonts w:ascii="Times New Roman" w:hAnsi="Times New Roman" w:cs="Times New Roman"/>
          <w:sz w:val="24"/>
          <w:szCs w:val="24"/>
        </w:rPr>
        <w:br/>
        <w:t xml:space="preserve">          -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đổng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A3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3D6A3B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5540EC7E" w14:textId="77777777" w:rsidR="001A6E63" w:rsidRDefault="001A6E63"/>
    <w:sectPr w:rsidR="001A6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3B"/>
    <w:rsid w:val="001A6E63"/>
    <w:rsid w:val="003D6A3B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1A147"/>
  <w15:chartTrackingRefBased/>
  <w15:docId w15:val="{7B3997EF-359D-4351-9FCE-9E2EF678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D6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3D6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3D6A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3D6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3D6A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3D6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3D6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3D6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3D6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3D6A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3D6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3D6A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3D6A3B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3D6A3B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3D6A3B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3D6A3B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3D6A3B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3D6A3B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3D6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3D6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3D6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3D6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3D6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3D6A3B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3D6A3B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3D6A3B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3D6A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3D6A3B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3D6A3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2024-12-26T09:39:00Z</dcterms:created>
  <dcterms:modified xsi:type="dcterms:W3CDTF">2024-12-26T09:39:00Z</dcterms:modified>
</cp:coreProperties>
</file>