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8A00" w14:textId="328790F8" w:rsidR="0043663A" w:rsidRPr="0043663A" w:rsidRDefault="0043663A" w:rsidP="0043663A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43663A">
        <w:rPr>
          <w:rFonts w:ascii="Times New Roman" w:hAnsi="Times New Roman" w:cs="Times New Roman"/>
          <w:caps/>
          <w:sz w:val="24"/>
          <w:szCs w:val="24"/>
        </w:rPr>
        <w:t>Hoàng Thị Hiền không còn là cổ đông lớn</w:t>
      </w:r>
    </w:p>
    <w:p w14:paraId="27B303DE" w14:textId="76B7B5DB" w:rsidR="001A6E63" w:rsidRPr="0043663A" w:rsidRDefault="0043663A" w:rsidP="00436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: Hoàng Thị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Hiền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>: LBE</w:t>
      </w:r>
      <w:r w:rsidRPr="0043663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>: 495.127 CP (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24,76%)</w:t>
      </w:r>
      <w:r w:rsidRPr="0043663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>: 495.127 CP</w:t>
      </w:r>
      <w:r w:rsidRPr="0043663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>: 0 CP (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0%)</w:t>
      </w:r>
      <w:r w:rsidRPr="0043663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3A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43663A">
        <w:rPr>
          <w:rFonts w:ascii="Times New Roman" w:hAnsi="Times New Roman" w:cs="Times New Roman"/>
          <w:sz w:val="24"/>
          <w:szCs w:val="24"/>
        </w:rPr>
        <w:t>: 08/01/2024.</w:t>
      </w:r>
    </w:p>
    <w:sectPr w:rsidR="001A6E63" w:rsidRPr="0043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3A"/>
    <w:rsid w:val="001A6E63"/>
    <w:rsid w:val="0043663A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2314"/>
  <w15:chartTrackingRefBased/>
  <w15:docId w15:val="{38B40EFE-7C52-49A6-8D23-BA6390B1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43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3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366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3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366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3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3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3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3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366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366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366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3663A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3663A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3663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3663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3663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3663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3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3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3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3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3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3663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3663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3663A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366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3663A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366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2024-12-26T09:22:00Z</dcterms:created>
  <dcterms:modified xsi:type="dcterms:W3CDTF">2024-12-26T09:23:00Z</dcterms:modified>
</cp:coreProperties>
</file>