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BAE3" w14:textId="77777777" w:rsidR="00826558" w:rsidRPr="00826558" w:rsidRDefault="00826558" w:rsidP="00826558">
      <w:pPr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826558">
        <w:rPr>
          <w:rFonts w:ascii="Times New Roman" w:hAnsi="Times New Roman" w:cs="Times New Roman"/>
          <w:caps/>
          <w:sz w:val="24"/>
          <w:szCs w:val="24"/>
        </w:rPr>
        <w:t>Công ty cổ phần Anphatek - người có liên quan đến Phó Chủ tịch HĐQT - đã mua 25.000 CP</w:t>
      </w:r>
    </w:p>
    <w:p w14:paraId="4020A31E" w14:textId="512C73C0" w:rsidR="00826558" w:rsidRPr="00826558" w:rsidRDefault="00826558" w:rsidP="00826558">
      <w:pPr>
        <w:rPr>
          <w:rFonts w:ascii="Times New Roman" w:hAnsi="Times New Roman" w:cs="Times New Roman"/>
          <w:sz w:val="24"/>
          <w:szCs w:val="24"/>
        </w:rPr>
      </w:pPr>
      <w:r w:rsidRPr="00826558">
        <w:rPr>
          <w:rFonts w:ascii="Times New Roman" w:hAnsi="Times New Roman" w:cs="Times New Roman"/>
          <w:sz w:val="24"/>
          <w:szCs w:val="24"/>
        </w:rPr>
        <w:t>- Tên tổ chức thực hiện giao dịch: Công ty cổ phần Anphatek</w:t>
      </w:r>
      <w:r w:rsidRPr="00826558">
        <w:rPr>
          <w:rFonts w:ascii="Times New Roman" w:hAnsi="Times New Roman" w:cs="Times New Roman"/>
          <w:sz w:val="24"/>
          <w:szCs w:val="24"/>
        </w:rPr>
        <w:br/>
        <w:t>- Mã chứng khoán: LBE</w:t>
      </w:r>
      <w:r w:rsidRPr="00826558">
        <w:rPr>
          <w:rFonts w:ascii="Times New Roman" w:hAnsi="Times New Roman" w:cs="Times New Roman"/>
          <w:sz w:val="24"/>
          <w:szCs w:val="24"/>
        </w:rPr>
        <w:br/>
        <w:t>- Số lượng cổ phiếu nắm giữ trước khi thực hiện giao dịch: 155.600 CP (tỷ lệ 14,2%)</w:t>
      </w:r>
      <w:r w:rsidRPr="00826558">
        <w:rPr>
          <w:rFonts w:ascii="Times New Roman" w:hAnsi="Times New Roman" w:cs="Times New Roman"/>
          <w:sz w:val="24"/>
          <w:szCs w:val="24"/>
        </w:rPr>
        <w:br/>
        <w:t>- Tên của người có liên quan tại TCNY: Trần Việt Thắng</w:t>
      </w:r>
      <w:r w:rsidRPr="00826558">
        <w:rPr>
          <w:rFonts w:ascii="Times New Roman" w:hAnsi="Times New Roman" w:cs="Times New Roman"/>
          <w:sz w:val="24"/>
          <w:szCs w:val="24"/>
        </w:rPr>
        <w:br/>
        <w:t>- Chức vụ hiện nay của NCLQ tại tổ chức niêm yết: Phó Chủ tịch HĐQT</w:t>
      </w:r>
      <w:r w:rsidRPr="00826558">
        <w:rPr>
          <w:rFonts w:ascii="Times New Roman" w:hAnsi="Times New Roman" w:cs="Times New Roman"/>
          <w:sz w:val="24"/>
          <w:szCs w:val="24"/>
        </w:rPr>
        <w:br/>
        <w:t>- Chức vụ hiện nay của NCLQ tại tổ chức thực hiện giao dịch: Chủ tịch HĐQT</w:t>
      </w:r>
      <w:r w:rsidRPr="00826558">
        <w:rPr>
          <w:rFonts w:ascii="Times New Roman" w:hAnsi="Times New Roman" w:cs="Times New Roman"/>
          <w:sz w:val="24"/>
          <w:szCs w:val="24"/>
        </w:rPr>
        <w:br/>
        <w:t>- Số lượng cổ phiếu NCLQ đang nắm giữ: 500 CP (tỷ lệ 0,05%)</w:t>
      </w:r>
      <w:r w:rsidRPr="00826558">
        <w:rPr>
          <w:rFonts w:ascii="Times New Roman" w:hAnsi="Times New Roman" w:cs="Times New Roman"/>
          <w:sz w:val="24"/>
          <w:szCs w:val="24"/>
        </w:rPr>
        <w:br/>
        <w:t>- Số lượng cổ phiếu đăng ký mua: 40.000 CP</w:t>
      </w:r>
      <w:r w:rsidRPr="00826558">
        <w:rPr>
          <w:rFonts w:ascii="Times New Roman" w:hAnsi="Times New Roman" w:cs="Times New Roman"/>
          <w:sz w:val="24"/>
          <w:szCs w:val="24"/>
        </w:rPr>
        <w:br/>
        <w:t>- Số lượng cổ phiếu đã mua: 25.000 CP</w:t>
      </w:r>
      <w:r w:rsidRPr="00826558">
        <w:rPr>
          <w:rFonts w:ascii="Times New Roman" w:hAnsi="Times New Roman" w:cs="Times New Roman"/>
          <w:sz w:val="24"/>
          <w:szCs w:val="24"/>
        </w:rPr>
        <w:br/>
        <w:t>- Số lượng cổ phiếu nắm giữ sau khi thực hiện giao dịch: 180.600 CP (tỷ lệ 16,48%)</w:t>
      </w:r>
      <w:r w:rsidRPr="00826558">
        <w:rPr>
          <w:rFonts w:ascii="Times New Roman" w:hAnsi="Times New Roman" w:cs="Times New Roman"/>
          <w:sz w:val="24"/>
          <w:szCs w:val="24"/>
        </w:rPr>
        <w:br/>
        <w:t>- Lý do không thực hiện giao dịch hết số cổ phiếu đăng ký: Do diễn biến giá</w:t>
      </w:r>
      <w:r w:rsidRPr="00826558">
        <w:rPr>
          <w:rFonts w:ascii="Times New Roman" w:hAnsi="Times New Roman" w:cs="Times New Roman"/>
          <w:sz w:val="24"/>
          <w:szCs w:val="24"/>
        </w:rPr>
        <w:br/>
        <w:t>- Ngày bắt đầu giao dịch: 04/10/2022</w:t>
      </w:r>
      <w:r w:rsidRPr="00826558">
        <w:rPr>
          <w:rFonts w:ascii="Times New Roman" w:hAnsi="Times New Roman" w:cs="Times New Roman"/>
          <w:sz w:val="24"/>
          <w:szCs w:val="24"/>
        </w:rPr>
        <w:br/>
        <w:t>- Ngày kết thúc giao dịch: 28/10/2022.</w:t>
      </w:r>
    </w:p>
    <w:p w14:paraId="5D45F63E" w14:textId="77777777" w:rsidR="001A6E63" w:rsidRDefault="001A6E63"/>
    <w:sectPr w:rsidR="001A6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58"/>
    <w:rsid w:val="001A6E63"/>
    <w:rsid w:val="00826558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582E6"/>
  <w15:chartTrackingRefBased/>
  <w15:docId w15:val="{395DB720-D22E-4CAF-8DCC-F7A96646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826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826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8265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826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8265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826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826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826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826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8265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826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8265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826558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826558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826558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826558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826558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826558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826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826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826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826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826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826558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826558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826558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8265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826558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82655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2024-12-26T08:42:00Z</dcterms:created>
  <dcterms:modified xsi:type="dcterms:W3CDTF">2024-12-26T08:43:00Z</dcterms:modified>
</cp:coreProperties>
</file>