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BF8" w:rsidRPr="00113BF8" w:rsidRDefault="00113BF8">
      <w:pPr>
        <w:rPr>
          <w:rFonts w:ascii="MyriadPro-Cond" w:hAnsi="MyriadPro-Cond"/>
          <w:b/>
          <w:color w:val="292929"/>
          <w:shd w:val="clear" w:color="auto" w:fill="F8F8F8"/>
        </w:rPr>
      </w:pPr>
      <w:bookmarkStart w:id="0" w:name="_GoBack"/>
      <w:r w:rsidRPr="00113BF8">
        <w:rPr>
          <w:rFonts w:ascii="MyriadPro-Cond" w:hAnsi="MyriadPro-Cond"/>
          <w:b/>
          <w:color w:val="292929"/>
          <w:shd w:val="clear" w:color="auto" w:fill="F8F8F8"/>
        </w:rPr>
        <w:t>BÙI QUỐC THI-NGƯỜI CÓ LIÊN QUAN ĐẾN PHÓ GIÁM ĐỐC-ĐĂNG KÝ BÁN 1.000 CP</w:t>
      </w:r>
    </w:p>
    <w:bookmarkEnd w:id="0"/>
    <w:p w:rsidR="002715F3" w:rsidRDefault="00113BF8"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Bùi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Quốc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Thi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Mã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khoán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LBE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trước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1.000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0,09%)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người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liên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TCNY: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Bùi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Văn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Huỳnh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vụ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nay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tại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niêm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yết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Phó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Giám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đốc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Quan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của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với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NCLQ: Con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NCLQ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đang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nắm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giữ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200 CP (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tỷ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0,02%)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Số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lượng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cổ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phiếu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đăng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ký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bán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1.000 CP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Mục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đích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thực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hiện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tài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chính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cá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nhân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Phương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thức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: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Khớp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lệnh</w:t>
      </w:r>
      <w:proofErr w:type="spellEnd"/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bắt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đầu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12/04/2021</w:t>
      </w:r>
      <w:r>
        <w:rPr>
          <w:rFonts w:ascii="MyriadPro-Cond" w:hAnsi="MyriadPro-Cond"/>
          <w:color w:val="292929"/>
        </w:rPr>
        <w:br/>
      </w:r>
      <w:r>
        <w:rPr>
          <w:rFonts w:ascii="MyriadPro-Cond" w:hAnsi="MyriadPro-Cond"/>
          <w:color w:val="292929"/>
          <w:shd w:val="clear" w:color="auto" w:fill="F8F8F8"/>
        </w:rPr>
        <w:t xml:space="preserve">-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Ngày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dự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kiến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kết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thúc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giao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 xml:space="preserve"> </w:t>
      </w:r>
      <w:proofErr w:type="spellStart"/>
      <w:r>
        <w:rPr>
          <w:rFonts w:ascii="MyriadPro-Cond" w:hAnsi="MyriadPro-Cond"/>
          <w:color w:val="292929"/>
          <w:shd w:val="clear" w:color="auto" w:fill="F8F8F8"/>
        </w:rPr>
        <w:t>dịch</w:t>
      </w:r>
      <w:proofErr w:type="spellEnd"/>
      <w:r>
        <w:rPr>
          <w:rFonts w:ascii="MyriadPro-Cond" w:hAnsi="MyriadPro-Cond"/>
          <w:color w:val="292929"/>
          <w:shd w:val="clear" w:color="auto" w:fill="F8F8F8"/>
        </w:rPr>
        <w:t>: 11/05/2021.</w:t>
      </w:r>
    </w:p>
    <w:sectPr w:rsidR="002715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0780" w:rsidRDefault="00DB0780" w:rsidP="00113BF8">
      <w:pPr>
        <w:spacing w:after="0" w:line="240" w:lineRule="auto"/>
      </w:pPr>
      <w:r>
        <w:separator/>
      </w:r>
    </w:p>
  </w:endnote>
  <w:endnote w:type="continuationSeparator" w:id="0">
    <w:p w:rsidR="00DB0780" w:rsidRDefault="00DB0780" w:rsidP="00113B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Pro-Con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0780" w:rsidRDefault="00DB0780" w:rsidP="00113BF8">
      <w:pPr>
        <w:spacing w:after="0" w:line="240" w:lineRule="auto"/>
      </w:pPr>
      <w:r>
        <w:separator/>
      </w:r>
    </w:p>
  </w:footnote>
  <w:footnote w:type="continuationSeparator" w:id="0">
    <w:p w:rsidR="00DB0780" w:rsidRDefault="00DB0780" w:rsidP="00113B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BF8"/>
    <w:rsid w:val="00113BF8"/>
    <w:rsid w:val="002715F3"/>
    <w:rsid w:val="00DB0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84C945"/>
  <w15:chartTrackingRefBased/>
  <w15:docId w15:val="{0A80BA58-FF69-40C2-97A7-E5361FA547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1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3BF8"/>
  </w:style>
  <w:style w:type="paragraph" w:styleId="Footer">
    <w:name w:val="footer"/>
    <w:basedOn w:val="Normal"/>
    <w:link w:val="FooterChar"/>
    <w:uiPriority w:val="99"/>
    <w:unhideWhenUsed/>
    <w:rsid w:val="00113B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B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2024-12-26T03:16:00Z</dcterms:created>
  <dcterms:modified xsi:type="dcterms:W3CDTF">2024-12-26T03:18:00Z</dcterms:modified>
</cp:coreProperties>
</file>