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B15" w:rsidRPr="00471B15" w:rsidRDefault="00471B15" w:rsidP="00471B15">
      <w:pPr>
        <w:rPr>
          <w:rFonts w:ascii="MyriadPro-Cond" w:hAnsi="MyriadPro-Cond"/>
          <w:b/>
          <w:color w:val="292929"/>
          <w:shd w:val="clear" w:color="auto" w:fill="F8F8F8"/>
        </w:rPr>
      </w:pPr>
      <w:r w:rsidRPr="00471B15">
        <w:rPr>
          <w:rFonts w:ascii="MyriadPro-Cond" w:hAnsi="MyriadPro-Cond"/>
          <w:b/>
          <w:color w:val="292929"/>
          <w:shd w:val="clear" w:color="auto" w:fill="F8F8F8"/>
        </w:rPr>
        <w:t>PHẠM AN KHANG KHÔNG CÒN LÀ CỔ ĐÔNG LỚN</w:t>
      </w:r>
    </w:p>
    <w:p w:rsidR="00EC12F4" w:rsidRPr="00471B15" w:rsidRDefault="00471B15" w:rsidP="00471B15"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Tên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cá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nhân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thực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hiện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giao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dịch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: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Phạm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An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Khang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Mã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chứng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khoán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LBE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Số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lượng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cổ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phiếu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nắm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giữ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trước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khi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thực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hiện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giao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dịch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68.200 CP (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tỷ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lệ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6,22%)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Số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lượng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cổ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phiếu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đã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bán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68.200 CP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Số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lượng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cổ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phiếu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nắm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giữ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sau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khi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thực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hiện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giao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dịch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0 CP (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tỷ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lệ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0%)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Ngày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không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còn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là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cổ</w:t>
      </w:r>
      <w:bookmarkStart w:id="0" w:name="_GoBack"/>
      <w:bookmarkEnd w:id="0"/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đông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lớn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05/03/2021.</w:t>
      </w:r>
    </w:p>
    <w:sectPr w:rsidR="00EC12F4" w:rsidRPr="00471B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Pro-Con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B15"/>
    <w:rsid w:val="00471B15"/>
    <w:rsid w:val="00EC1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43423D"/>
  <w15:chartTrackingRefBased/>
  <w15:docId w15:val="{016A550B-051F-43FE-89CA-9F50395BE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2024-12-26T02:40:00Z</dcterms:created>
  <dcterms:modified xsi:type="dcterms:W3CDTF">2024-12-26T02:44:00Z</dcterms:modified>
</cp:coreProperties>
</file>