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93" w:rsidRPr="00553393" w:rsidRDefault="00553393" w:rsidP="00553393">
      <w:pPr>
        <w:jc w:val="center"/>
        <w:rPr>
          <w:rFonts w:ascii="MyriadPro-Cond" w:hAnsi="MyriadPro-Cond"/>
          <w:b/>
          <w:color w:val="292929"/>
          <w:shd w:val="clear" w:color="auto" w:fill="F8F8F8"/>
        </w:rPr>
      </w:pPr>
      <w:r w:rsidRPr="00553393">
        <w:rPr>
          <w:rFonts w:ascii="MyriadPro-Cond" w:hAnsi="MyriadPro-Cond"/>
          <w:b/>
          <w:color w:val="292929"/>
          <w:shd w:val="clear" w:color="auto" w:fill="F8F8F8"/>
        </w:rPr>
        <w:t>BÁO CÁO SỞ HỮU CỦA CỔ ĐÔNG LỚN</w:t>
      </w:r>
    </w:p>
    <w:p w:rsidR="00553393" w:rsidRPr="00553393" w:rsidRDefault="00553393" w:rsidP="00553393">
      <w:pPr>
        <w:jc w:val="center"/>
        <w:rPr>
          <w:rFonts w:ascii="MyriadPro-Cond" w:hAnsi="MyriadPro-Cond"/>
          <w:b/>
          <w:color w:val="292929"/>
          <w:shd w:val="clear" w:color="auto" w:fill="F8F8F8"/>
        </w:rPr>
      </w:pPr>
      <w:r w:rsidRPr="00553393">
        <w:rPr>
          <w:rFonts w:ascii="MyriadPro-Cond" w:hAnsi="MyriadPro-Cond"/>
          <w:b/>
          <w:color w:val="292929"/>
          <w:shd w:val="clear" w:color="auto" w:fill="F8F8F8"/>
        </w:rPr>
        <w:t xml:space="preserve">ÔNG </w:t>
      </w:r>
      <w:r w:rsidR="00E00C5D">
        <w:rPr>
          <w:rFonts w:ascii="MyriadPro-Cond" w:hAnsi="MyriadPro-Cond"/>
          <w:b/>
          <w:color w:val="292929"/>
          <w:shd w:val="clear" w:color="auto" w:fill="F8F8F8"/>
        </w:rPr>
        <w:t>PHẠM</w:t>
      </w:r>
      <w:bookmarkStart w:id="0" w:name="_GoBack"/>
      <w:bookmarkEnd w:id="0"/>
      <w:r w:rsidRPr="00553393">
        <w:rPr>
          <w:rFonts w:ascii="MyriadPro-Cond" w:hAnsi="MyriadPro-Cond"/>
          <w:b/>
          <w:color w:val="292929"/>
          <w:shd w:val="clear" w:color="auto" w:fill="F8F8F8"/>
        </w:rPr>
        <w:t xml:space="preserve"> AN KHANG</w:t>
      </w:r>
    </w:p>
    <w:p w:rsidR="00553393" w:rsidRDefault="00553393">
      <w:pPr>
        <w:rPr>
          <w:rFonts w:ascii="MyriadPro-Cond" w:hAnsi="MyriadPro-Cond"/>
          <w:color w:val="292929"/>
          <w:shd w:val="clear" w:color="auto" w:fill="F8F8F8"/>
        </w:rPr>
      </w:pPr>
    </w:p>
    <w:p w:rsidR="00250081" w:rsidRDefault="00553393">
      <w:r>
        <w:rPr>
          <w:rFonts w:ascii="MyriadPro-Cond" w:hAnsi="MyriadPro-Cond"/>
          <w:color w:val="292929"/>
          <w:shd w:val="clear" w:color="auto" w:fill="F8F8F8"/>
        </w:rPr>
        <w:t>- Tên cá nhân thực hiện giao dịch: Phạm An Khang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171.000 CP (tỷ lệ 15,6%)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102.800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68.200 CP (tỷ lệ 6,22%)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giao dịch thay đổi tỷ lệ sở hữu: 16/07/2019.</w:t>
      </w:r>
    </w:p>
    <w:sectPr w:rsidR="002500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93"/>
    <w:rsid w:val="00250081"/>
    <w:rsid w:val="00553393"/>
    <w:rsid w:val="00E00C5D"/>
    <w:rsid w:val="00E32D8A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04BA7"/>
  <w15:chartTrackingRefBased/>
  <w15:docId w15:val="{F7F250C3-347A-4E6E-BDA3-D0CEF16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294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2024-12-20T10:04:00Z</dcterms:created>
  <dcterms:modified xsi:type="dcterms:W3CDTF">2024-12-20T10:05:00Z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2891e182902362935029bccad816c0270fbc0c840a80727a437f700e9c7ae976</vt:lpwstr>
  </property>
</Properties>
</file>