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1A0F" w14:textId="77777777" w:rsidR="0011615C" w:rsidRPr="0011615C" w:rsidRDefault="0011615C" w:rsidP="0011615C">
      <w:pPr>
        <w:rPr>
          <w:b/>
          <w:bCs/>
        </w:rPr>
      </w:pPr>
      <w:r w:rsidRPr="0011615C">
        <w:rPr>
          <w:b/>
          <w:bCs/>
        </w:rPr>
        <w:t>Tổng công ty Đầu tư và Kinh doanh vốn Nhà nước - Tổ chức có liên quan đến Giám đốc, Ủy viên HĐQT - đã bán 252.000 CP</w:t>
      </w:r>
    </w:p>
    <w:p w14:paraId="67D5A97B" w14:textId="6709306B" w:rsidR="0011615C" w:rsidRPr="0011615C" w:rsidRDefault="0011615C" w:rsidP="0011615C">
      <w:pPr>
        <w:rPr>
          <w:b/>
          <w:bCs/>
        </w:rPr>
      </w:pPr>
      <w:r w:rsidRPr="0011615C">
        <w:rPr>
          <w:b/>
          <w:bCs/>
        </w:rPr>
        <w:drawing>
          <wp:inline distT="0" distB="0" distL="0" distR="0" wp14:anchorId="66AFAB8C" wp14:editId="4CE4226B">
            <wp:extent cx="190500" cy="180975"/>
            <wp:effectExtent l="0" t="0" r="0" b="9525"/>
            <wp:docPr id="673153018" name="Picture 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3D397" w14:textId="77777777" w:rsidR="0011615C" w:rsidRPr="0011615C" w:rsidRDefault="0011615C" w:rsidP="0011615C">
      <w:r w:rsidRPr="0011615C">
        <w:t>- Tên cá nhân thực hiện giao dịch: Tổng công ty Đầu tư và Kinh doanh vốn Nhà nước</w:t>
      </w:r>
      <w:r w:rsidRPr="0011615C">
        <w:br/>
        <w:t>- Mã chứng khoán: LBE</w:t>
      </w:r>
      <w:r w:rsidRPr="0011615C">
        <w:br/>
        <w:t>- Số lượng cổ phiếu nắm giữ trước khi thực hiện giao dịch: 252.000 CP (tỷ lệ 22,99%)</w:t>
      </w:r>
      <w:r w:rsidRPr="0011615C">
        <w:br/>
        <w:t>- Tên của người có liên quan tại TCNY: Nguyễn Văn Ngôi</w:t>
      </w:r>
      <w:r w:rsidRPr="0011615C">
        <w:br/>
        <w:t>- Chức vụ hiện nay của NCLQ tại tổ chức niêm yết: Giám đốc, Ủy viên HĐQT</w:t>
      </w:r>
      <w:r w:rsidRPr="0011615C">
        <w:br/>
        <w:t>- Quan hệ của cá nhân thực hiện giao dịch với NCLQ: Người đại diện phần vốn góp</w:t>
      </w:r>
      <w:r w:rsidRPr="0011615C">
        <w:br/>
        <w:t>- Số lượng cổ phiếu NCLQ đang nắm giữ: 11.300 CP (tỷ lệ 1,03%)</w:t>
      </w:r>
      <w:r w:rsidRPr="0011615C">
        <w:br/>
        <w:t>- Số lượng cổ phiếu đăng ký bán: 252.000 CP</w:t>
      </w:r>
      <w:r w:rsidRPr="0011615C">
        <w:br/>
        <w:t>- Số lượng cổ phiếu đã bán: 252.000 CP</w:t>
      </w:r>
      <w:r w:rsidRPr="0011615C">
        <w:br/>
        <w:t>- Số lượng cổ phiếu nắm giữ sau khi thực hiện giao dịch: 0 CP (tỷ lệ 0%)</w:t>
      </w:r>
      <w:r w:rsidRPr="0011615C">
        <w:br/>
        <w:t>- Ngày bắt đầu giao dịch: 29/09/2015</w:t>
      </w:r>
      <w:r w:rsidRPr="0011615C">
        <w:br/>
        <w:t>- Ngày kết thúc giao dịch: 29/09/2015.</w:t>
      </w:r>
    </w:p>
    <w:p w14:paraId="4C38AB3A" w14:textId="77777777" w:rsidR="00CB40C7" w:rsidRDefault="00CB40C7"/>
    <w:sectPr w:rsidR="00CB40C7" w:rsidSect="001064D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36"/>
    <w:rsid w:val="000C03FB"/>
    <w:rsid w:val="001064D4"/>
    <w:rsid w:val="0011615C"/>
    <w:rsid w:val="001A7F05"/>
    <w:rsid w:val="00861E36"/>
    <w:rsid w:val="00C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C06A4"/>
  <w15:chartTrackingRefBased/>
  <w15:docId w15:val="{F5CFDD4C-FCE2-414B-827E-6BDDA1B9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7034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16737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4352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8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9200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391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810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8" w:space="0" w:color="0D4601"/>
                <w:bottom w:val="single" w:sz="8" w:space="0" w:color="0D4601"/>
                <w:right w:val="none" w:sz="0" w:space="0" w:color="auto"/>
              </w:divBdr>
            </w:div>
          </w:divsChild>
        </w:div>
        <w:div w:id="5316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2024-12-20T06:38:00Z</dcterms:created>
  <dcterms:modified xsi:type="dcterms:W3CDTF">2024-12-20T06:38:00Z</dcterms:modified>
</cp:coreProperties>
</file>