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1960" w:rsidRPr="006C1960" w:rsidRDefault="006C1960">
      <w:pPr>
        <w:rPr>
          <w:rFonts w:ascii="MyriadPro-Cond" w:hAnsi="MyriadPro-Cond"/>
          <w:b/>
          <w:color w:val="292929"/>
          <w:shd w:val="clear" w:color="auto" w:fill="F8F8F8"/>
        </w:rPr>
      </w:pPr>
      <w:r w:rsidRPr="006C1960">
        <w:rPr>
          <w:rFonts w:ascii="MyriadPro-Cond" w:hAnsi="MyriadPro-Cond"/>
          <w:b/>
          <w:color w:val="292929"/>
          <w:shd w:val="clear" w:color="auto" w:fill="F8F8F8"/>
        </w:rPr>
        <w:t>BÁO CÁO SỞ HỮU CỦA CỔ ĐÔNG LỚN – ÔNG NGUYỄN HỮU HIẾU</w:t>
      </w:r>
    </w:p>
    <w:p w:rsidR="006C1960" w:rsidRDefault="006C1960">
      <w:pPr>
        <w:rPr>
          <w:rFonts w:ascii="MyriadPro-Cond" w:hAnsi="MyriadPro-Cond"/>
          <w:color w:val="292929"/>
          <w:shd w:val="clear" w:color="auto" w:fill="F8F8F8"/>
        </w:rPr>
      </w:pPr>
    </w:p>
    <w:p w:rsidR="00C808F8" w:rsidRDefault="006C1960">
      <w:r>
        <w:rPr>
          <w:rFonts w:ascii="MyriadPro-Cond" w:hAnsi="MyriadPro-Cond"/>
          <w:color w:val="292929"/>
          <w:shd w:val="clear" w:color="auto" w:fill="F8F8F8"/>
        </w:rPr>
        <w:t>- Tên cá nhân thực hiện giao dịch: Nguyễn Hữu Hiếu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>- Mã chứng khoán: LBE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>- Số lượng cổ phiếu nắm giữ trước khi trở thành cổ đông lớn: 0 CP (tỷ lệ 0%)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>- Số lượng cổ phiếu đã mua: 59.100 CP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>- Số lượng cổ phiếu nắm giữ sau khi thực hiện giao dịch: 59.100 CP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>- Tỷ lệ cổ phiếu nắm giữ sau khi thực hiện giao dịch: 5,39%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>- Ngày trở thành</w:t>
      </w:r>
      <w:bookmarkStart w:id="0" w:name="_GoBack"/>
      <w:bookmarkEnd w:id="0"/>
      <w:r>
        <w:rPr>
          <w:rFonts w:ascii="MyriadPro-Cond" w:hAnsi="MyriadPro-Cond"/>
          <w:color w:val="292929"/>
          <w:shd w:val="clear" w:color="auto" w:fill="F8F8F8"/>
        </w:rPr>
        <w:t xml:space="preserve"> cổ đông lớn: 26/03/2014.</w:t>
      </w:r>
    </w:p>
    <w:sectPr w:rsidR="00C808F8" w:rsidSect="00E8191A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Pro-Cond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960"/>
    <w:rsid w:val="006C1960"/>
    <w:rsid w:val="00C808F8"/>
    <w:rsid w:val="00E81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5306B5"/>
  <w15:chartTrackingRefBased/>
  <w15:docId w15:val="{7E5D161D-1FBB-40DD-9C13-E7A7B5287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317</Characters>
  <Application>Microsoft Office Word</Application>
  <DocSecurity>0</DocSecurity>
  <Lines>11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2024-12-19T03:27:00Z</dcterms:created>
  <dcterms:modified xsi:type="dcterms:W3CDTF">2024-12-19T03:28:00Z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e21b265a-db1a-43c0-9b33-a59a138e16d1</vt:lpwstr>
  </property>
</Properties>
</file>